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BB2D4" w14:textId="27657B49" w:rsidR="0095577A" w:rsidRDefault="008D7BD6" w:rsidP="008D7BD6">
      <w:pPr>
        <w:jc w:val="center"/>
        <w:rPr>
          <w:sz w:val="36"/>
          <w:szCs w:val="36"/>
        </w:rPr>
      </w:pPr>
      <w:r>
        <w:rPr>
          <w:sz w:val="36"/>
          <w:szCs w:val="36"/>
        </w:rPr>
        <w:t>Drei-Speicher-Modell</w:t>
      </w:r>
    </w:p>
    <w:p w14:paraId="2B83A7D6" w14:textId="16F2D586" w:rsidR="00E1408E" w:rsidRPr="005A373D" w:rsidRDefault="008D7BD6" w:rsidP="005A373D">
      <w:pPr>
        <w:spacing w:line="360" w:lineRule="auto"/>
        <w:rPr>
          <w:sz w:val="24"/>
          <w:szCs w:val="24"/>
        </w:rPr>
      </w:pPr>
      <w:r w:rsidRPr="005A373D">
        <w:rPr>
          <w:sz w:val="24"/>
          <w:szCs w:val="24"/>
        </w:rPr>
        <w:t>Damit Wissen erworben wird, trifft es nach dem Drei-Speicher-Modell zunächst auf den sensorischen Speicher. Dieser sortiert Informationen aus und gibt nur eben jene Informationen weiter, die dieser als wichtig erachtet. Die aussortierten Informationen kommen nie im Hirn an und werden nicht wahrgenommen bzw. ignoriert. Informationen, welche durch den sensorischen Speicher weitergegeben werden, landen im Arbeitsspeicher. Der Arbeitsspeicher wendet diese Informationen nun an</w:t>
      </w:r>
      <w:r w:rsidR="007D5E13" w:rsidRPr="005A373D">
        <w:rPr>
          <w:sz w:val="24"/>
          <w:szCs w:val="24"/>
        </w:rPr>
        <w:t xml:space="preserve">, was bedeutet, dass wir </w:t>
      </w:r>
      <w:r w:rsidR="00E1408E" w:rsidRPr="005A373D">
        <w:rPr>
          <w:sz w:val="24"/>
          <w:szCs w:val="24"/>
        </w:rPr>
        <w:t>uns bewusst sind über dieselben und darauf reagieren können. Diese Informationen sind zeitweise nur von momentärer und geringer Wichtigkeit, teilweise aber auch von „großer“ Wichtigkeit. Informationen, welche nur in dem Moment benötigt werden, werden nach Auswertung und Nutzung wieder vergessen. Im Gegensatz dazu werden Informationen, welche als wichtig oder nützlich angesehen werden in den Langzeitspeicher übertragen. Aus diesem können sie erneut abgerufen werden</w:t>
      </w:r>
      <w:r w:rsidR="003F6292" w:rsidRPr="005A373D">
        <w:rPr>
          <w:sz w:val="24"/>
          <w:szCs w:val="24"/>
        </w:rPr>
        <w:t xml:space="preserve"> woraufhin die Informationen wieder im Arbeitsspeicher landen. Der Langzeitspeicher hat dabei eine unendliche Speicherkapazität.</w:t>
      </w:r>
    </w:p>
    <w:p w14:paraId="0D8F72EF" w14:textId="34D5E746" w:rsidR="003F6292" w:rsidRPr="005A373D" w:rsidRDefault="003F6292" w:rsidP="005A373D">
      <w:pPr>
        <w:spacing w:line="360" w:lineRule="auto"/>
        <w:rPr>
          <w:sz w:val="24"/>
          <w:szCs w:val="24"/>
        </w:rPr>
      </w:pPr>
      <w:r w:rsidRPr="005A373D">
        <w:rPr>
          <w:sz w:val="24"/>
          <w:szCs w:val="24"/>
        </w:rPr>
        <w:t xml:space="preserve">Wissen wird repräsentiert durch die Abrufbarkeit von Informationen aus dem Langzeitgedächtnis. Dabei ist Wissen in einem Bereich repräsentiert durch die abrufbaren Informationen in eben jenem Bereich. </w:t>
      </w:r>
    </w:p>
    <w:p w14:paraId="2769C03A" w14:textId="73A31103" w:rsidR="003F6292" w:rsidRPr="005A373D" w:rsidRDefault="003F6292" w:rsidP="005A373D">
      <w:pPr>
        <w:spacing w:line="360" w:lineRule="auto"/>
        <w:rPr>
          <w:sz w:val="24"/>
          <w:szCs w:val="24"/>
        </w:rPr>
      </w:pPr>
      <w:r w:rsidRPr="005A373D">
        <w:rPr>
          <w:sz w:val="24"/>
          <w:szCs w:val="24"/>
        </w:rPr>
        <w:t>Der Erwerb von Wissen kann an zwei Stellen erleichtert werden: Im sensorischen Speicher und im Langzeitgedächtnis. Wissen sind die Informationen im Arbeitsspeicher, da diese die Informationen sind, die wir nutzen und verarbeiten können</w:t>
      </w:r>
      <w:r w:rsidR="00C75040" w:rsidRPr="005A373D">
        <w:rPr>
          <w:sz w:val="24"/>
          <w:szCs w:val="24"/>
        </w:rPr>
        <w:t>. In den Arbeitsspeicher kommen Informationen auf zwei Wegen: über die beiden für den Erwerb als wichtig genannten Stellen; den sensorischen Speicher und Langzeitspeicher. Betrachten wir zunächst den Weg über den sensorischen Speicher:</w:t>
      </w:r>
    </w:p>
    <w:p w14:paraId="4C9683ED" w14:textId="0B0DCD1B" w:rsidR="00C75040" w:rsidRPr="005A373D" w:rsidRDefault="00C75040" w:rsidP="005A373D">
      <w:pPr>
        <w:spacing w:line="360" w:lineRule="auto"/>
        <w:rPr>
          <w:sz w:val="24"/>
          <w:szCs w:val="24"/>
        </w:rPr>
      </w:pPr>
      <w:r w:rsidRPr="005A373D">
        <w:rPr>
          <w:sz w:val="24"/>
          <w:szCs w:val="24"/>
        </w:rPr>
        <w:t>Da der sensorische Speicher passiv Informationen aufnimmt und einen Anteil einfach nicht beachtet, muss man ihn so manipulieren/</w:t>
      </w:r>
      <w:proofErr w:type="gramStart"/>
      <w:r w:rsidRPr="005A373D">
        <w:rPr>
          <w:sz w:val="24"/>
          <w:szCs w:val="24"/>
        </w:rPr>
        <w:t>beeinflussen</w:t>
      </w:r>
      <w:proofErr w:type="gramEnd"/>
      <w:r w:rsidRPr="005A373D">
        <w:rPr>
          <w:sz w:val="24"/>
          <w:szCs w:val="24"/>
        </w:rPr>
        <w:t xml:space="preserve"> dass er alle Informationen, welche man behalten möchte auch behält. Da der sensorische Speicher nach </w:t>
      </w:r>
      <w:r w:rsidRPr="005A373D">
        <w:rPr>
          <w:sz w:val="24"/>
          <w:szCs w:val="24"/>
        </w:rPr>
        <w:t>Neissers Zwei-Prozess-Theorie der selektiven Aufmerksamkeit</w:t>
      </w:r>
      <w:r w:rsidR="00664EDB" w:rsidRPr="005A373D">
        <w:rPr>
          <w:sz w:val="24"/>
          <w:szCs w:val="24"/>
        </w:rPr>
        <w:t xml:space="preserve"> Informationen eher aufnimmt, wenn er ihnen eine höhere Relevanz zuordnet, muss man es schaffen, dass die Informationen relevant erscheinen. Dies kann man erreichen, indem man sie mit Dingen verbindet, die der sensorische Speicher als relevant erachtet wie zum Beispiel dem eigenen Namen (man denke sich hier ein Beispiel aus). </w:t>
      </w:r>
    </w:p>
    <w:p w14:paraId="3DD2D8E6" w14:textId="44600476" w:rsidR="00664EDB" w:rsidRPr="005A373D" w:rsidRDefault="00664EDB" w:rsidP="005A373D">
      <w:pPr>
        <w:spacing w:line="360" w:lineRule="auto"/>
        <w:rPr>
          <w:rFonts w:ascii="Calibri" w:hAnsi="Calibri" w:cs="Calibri"/>
          <w:sz w:val="24"/>
          <w:szCs w:val="24"/>
        </w:rPr>
      </w:pPr>
      <w:r w:rsidRPr="005A373D">
        <w:rPr>
          <w:sz w:val="24"/>
          <w:szCs w:val="24"/>
        </w:rPr>
        <w:lastRenderedPageBreak/>
        <w:t xml:space="preserve">Beim Langzeitspeicher ist es ähnlich, wenn man die Informationen leichter abrufen möchte. Die Informationen, welche im Langzeitspeicher vorliegen, sind zwar vorhanden, jedoch nur bedingt abrufbar. Wenn man die Möglichkeit haben möchte, eine spezifische Information konsequent </w:t>
      </w:r>
      <w:proofErr w:type="gramStart"/>
      <w:r w:rsidRPr="005A373D">
        <w:rPr>
          <w:sz w:val="24"/>
          <w:szCs w:val="24"/>
        </w:rPr>
        <w:t>Abzurufen</w:t>
      </w:r>
      <w:proofErr w:type="gramEnd"/>
      <w:r w:rsidRPr="005A373D">
        <w:rPr>
          <w:sz w:val="24"/>
          <w:szCs w:val="24"/>
        </w:rPr>
        <w:t xml:space="preserve">, so muss man diese mit Informationen in Verbindung setzen und sie </w:t>
      </w:r>
      <w:r w:rsidR="005A373D" w:rsidRPr="005A373D">
        <w:rPr>
          <w:sz w:val="24"/>
          <w:szCs w:val="24"/>
        </w:rPr>
        <w:t>„</w:t>
      </w:r>
      <w:r w:rsidR="005A373D" w:rsidRPr="005A373D">
        <w:rPr>
          <w:sz w:val="24"/>
          <w:szCs w:val="24"/>
        </w:rPr>
        <w:t>Integrieren“</w:t>
      </w:r>
      <w:r w:rsidR="005A373D" w:rsidRPr="005A373D">
        <w:rPr>
          <w:rFonts w:ascii="Calibri" w:hAnsi="Calibri" w:cs="Calibri"/>
          <w:sz w:val="24"/>
          <w:szCs w:val="24"/>
        </w:rPr>
        <w:t>.</w:t>
      </w:r>
    </w:p>
    <w:sectPr w:rsidR="00664EDB" w:rsidRPr="005A37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D6"/>
    <w:rsid w:val="003F6292"/>
    <w:rsid w:val="005A373D"/>
    <w:rsid w:val="00664EDB"/>
    <w:rsid w:val="007D5E13"/>
    <w:rsid w:val="008D7BD6"/>
    <w:rsid w:val="0095577A"/>
    <w:rsid w:val="00C75040"/>
    <w:rsid w:val="00E140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97B5"/>
  <w15:chartTrackingRefBased/>
  <w15:docId w15:val="{5BD85D6E-13F8-4137-84B4-2630A2A7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1</cp:revision>
  <dcterms:created xsi:type="dcterms:W3CDTF">2023-11-01T15:40:00Z</dcterms:created>
  <dcterms:modified xsi:type="dcterms:W3CDTF">2023-11-01T16:49:00Z</dcterms:modified>
</cp:coreProperties>
</file>